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0B" w:rsidRPr="00FE0B6E" w:rsidRDefault="00FE0B6E">
      <w:pPr>
        <w:rPr>
          <w:rFonts w:ascii="Verdana" w:hAnsi="Verdana"/>
          <w:sz w:val="20"/>
          <w:szCs w:val="20"/>
          <w:u w:val="single"/>
        </w:rPr>
      </w:pPr>
      <w:r w:rsidRPr="00FE0B6E">
        <w:rPr>
          <w:rFonts w:ascii="Verdana" w:hAnsi="Verdana"/>
          <w:sz w:val="20"/>
          <w:szCs w:val="20"/>
          <w:u w:val="single"/>
        </w:rPr>
        <w:t>COMUNICATO STAMPA</w:t>
      </w:r>
    </w:p>
    <w:p w:rsidR="0033350B" w:rsidRPr="00FE0B6E" w:rsidRDefault="00FE0B6E">
      <w:pPr>
        <w:rPr>
          <w:rFonts w:ascii="Verdana" w:hAnsi="Verdana"/>
          <w:b/>
          <w:bCs/>
          <w:sz w:val="20"/>
          <w:szCs w:val="20"/>
        </w:rPr>
      </w:pPr>
      <w:r w:rsidRPr="00FE0B6E">
        <w:rPr>
          <w:rFonts w:ascii="Verdana" w:hAnsi="Verdana"/>
          <w:b/>
          <w:bCs/>
          <w:sz w:val="20"/>
          <w:szCs w:val="20"/>
        </w:rPr>
        <w:t xml:space="preserve">Ipes, 5 nuovi alloggi </w:t>
      </w:r>
      <w:r w:rsidRPr="00FE0B6E">
        <w:rPr>
          <w:rFonts w:ascii="Verdana" w:hAnsi="Verdana"/>
          <w:b/>
          <w:bCs/>
          <w:sz w:val="20"/>
          <w:szCs w:val="20"/>
        </w:rPr>
        <w:t>consegnati a Martello</w:t>
      </w:r>
    </w:p>
    <w:p w:rsidR="0033350B" w:rsidRPr="00FE0B6E" w:rsidRDefault="00FE0B6E">
      <w:pPr>
        <w:rPr>
          <w:rFonts w:ascii="Verdana" w:hAnsi="Verdana"/>
          <w:i/>
          <w:iCs/>
          <w:sz w:val="20"/>
          <w:szCs w:val="20"/>
        </w:rPr>
      </w:pPr>
      <w:r w:rsidRPr="00FE0B6E">
        <w:rPr>
          <w:rFonts w:ascii="Verdana" w:hAnsi="Verdana"/>
          <w:i/>
          <w:iCs/>
          <w:sz w:val="20"/>
          <w:szCs w:val="20"/>
        </w:rPr>
        <w:t>Tosolini: “Il sostegno di Provincia e Comuni</w:t>
      </w:r>
      <w:r w:rsidR="008B73E6" w:rsidRPr="00FE0B6E">
        <w:rPr>
          <w:rFonts w:ascii="Verdana" w:hAnsi="Verdana"/>
          <w:i/>
          <w:iCs/>
          <w:sz w:val="20"/>
          <w:szCs w:val="20"/>
        </w:rPr>
        <w:t xml:space="preserve"> </w:t>
      </w:r>
      <w:r w:rsidRPr="00FE0B6E">
        <w:rPr>
          <w:rFonts w:ascii="Verdana" w:hAnsi="Verdana"/>
          <w:i/>
          <w:iCs/>
          <w:sz w:val="20"/>
          <w:szCs w:val="20"/>
        </w:rPr>
        <w:t>è essenziale per il successo dei progetti”</w:t>
      </w:r>
    </w:p>
    <w:p w:rsidR="0033350B" w:rsidRPr="00FE0B6E" w:rsidRDefault="0033350B">
      <w:pPr>
        <w:ind w:right="1362"/>
        <w:jc w:val="both"/>
        <w:rPr>
          <w:rFonts w:ascii="Verdana" w:hAnsi="Verdana"/>
          <w:sz w:val="20"/>
          <w:szCs w:val="20"/>
        </w:rPr>
      </w:pPr>
    </w:p>
    <w:p w:rsidR="00FE0B6E" w:rsidRPr="00FE0B6E" w:rsidRDefault="00FE0B6E">
      <w:pPr>
        <w:ind w:right="1362"/>
        <w:jc w:val="both"/>
        <w:rPr>
          <w:rFonts w:ascii="Verdana" w:hAnsi="Verdana"/>
          <w:sz w:val="20"/>
          <w:szCs w:val="20"/>
        </w:rPr>
      </w:pPr>
      <w:r w:rsidRPr="00FE0B6E">
        <w:rPr>
          <w:rFonts w:ascii="Verdana" w:hAnsi="Verdana"/>
          <w:sz w:val="20"/>
          <w:szCs w:val="20"/>
        </w:rPr>
        <w:t>Il colpo d’occhio sulle montagne e sulla valle cattura l’attenzione prima dei dett</w:t>
      </w:r>
      <w:r w:rsidRPr="00FE0B6E">
        <w:rPr>
          <w:rFonts w:ascii="Verdana" w:hAnsi="Verdana"/>
          <w:sz w:val="20"/>
          <w:szCs w:val="20"/>
        </w:rPr>
        <w:t>a</w:t>
      </w:r>
      <w:r w:rsidRPr="00FE0B6E">
        <w:rPr>
          <w:rFonts w:ascii="Verdana" w:hAnsi="Verdana"/>
          <w:sz w:val="20"/>
          <w:szCs w:val="20"/>
        </w:rPr>
        <w:t xml:space="preserve">gli progettuali e </w:t>
      </w:r>
      <w:r w:rsidRPr="00FE0B6E">
        <w:rPr>
          <w:rFonts w:ascii="Verdana" w:hAnsi="Verdana"/>
          <w:sz w:val="20"/>
          <w:szCs w:val="20"/>
        </w:rPr>
        <w:t>costruttivi ed il panorama, che da qui si coglie, è senz’altro uno dei tratti distintivi della nuova palazz</w:t>
      </w:r>
      <w:r w:rsidRPr="00FE0B6E">
        <w:rPr>
          <w:rFonts w:ascii="Verdana" w:hAnsi="Verdana"/>
          <w:sz w:val="20"/>
          <w:szCs w:val="20"/>
        </w:rPr>
        <w:t>i</w:t>
      </w:r>
      <w:r w:rsidRPr="00FE0B6E">
        <w:rPr>
          <w:rFonts w:ascii="Verdana" w:hAnsi="Verdana"/>
          <w:sz w:val="20"/>
          <w:szCs w:val="20"/>
        </w:rPr>
        <w:t>na dell</w:t>
      </w:r>
      <w:bookmarkStart w:id="0" w:name="_GoBack"/>
      <w:bookmarkEnd w:id="0"/>
      <w:r w:rsidRPr="00FE0B6E">
        <w:rPr>
          <w:rFonts w:ascii="Verdana" w:hAnsi="Verdana"/>
          <w:sz w:val="20"/>
          <w:szCs w:val="20"/>
        </w:rPr>
        <w:t>’Ipes nella zona residenziale "</w:t>
      </w:r>
      <w:proofErr w:type="spellStart"/>
      <w:r w:rsidRPr="00FE0B6E">
        <w:rPr>
          <w:rFonts w:ascii="Verdana" w:hAnsi="Verdana"/>
          <w:sz w:val="20"/>
          <w:szCs w:val="20"/>
        </w:rPr>
        <w:t>Kircha</w:t>
      </w:r>
      <w:r w:rsidRPr="00FE0B6E">
        <w:rPr>
          <w:rFonts w:ascii="Verdana" w:hAnsi="Verdana"/>
          <w:sz w:val="20"/>
          <w:szCs w:val="20"/>
        </w:rPr>
        <w:t>c</w:t>
      </w:r>
      <w:r w:rsidRPr="00FE0B6E">
        <w:rPr>
          <w:rFonts w:ascii="Verdana" w:hAnsi="Verdana"/>
          <w:sz w:val="20"/>
          <w:szCs w:val="20"/>
        </w:rPr>
        <w:t>ker</w:t>
      </w:r>
      <w:proofErr w:type="spellEnd"/>
      <w:r w:rsidRPr="00FE0B6E">
        <w:rPr>
          <w:rFonts w:ascii="Verdana" w:hAnsi="Verdana"/>
          <w:sz w:val="20"/>
          <w:szCs w:val="20"/>
        </w:rPr>
        <w:t>", a Martello, che, con la consegna delle chiavi, è st</w:t>
      </w:r>
      <w:r w:rsidRPr="00FE0B6E">
        <w:rPr>
          <w:rFonts w:ascii="Verdana" w:hAnsi="Verdana"/>
          <w:sz w:val="20"/>
          <w:szCs w:val="20"/>
        </w:rPr>
        <w:t>a</w:t>
      </w:r>
      <w:r w:rsidRPr="00FE0B6E">
        <w:rPr>
          <w:rFonts w:ascii="Verdana" w:hAnsi="Verdana"/>
          <w:sz w:val="20"/>
          <w:szCs w:val="20"/>
        </w:rPr>
        <w:t>ta affidata agli inquilini che occ</w:t>
      </w:r>
      <w:r w:rsidRPr="00FE0B6E">
        <w:rPr>
          <w:rFonts w:ascii="Verdana" w:hAnsi="Verdana"/>
          <w:sz w:val="20"/>
          <w:szCs w:val="20"/>
        </w:rPr>
        <w:t>u</w:t>
      </w:r>
      <w:r w:rsidRPr="00FE0B6E">
        <w:rPr>
          <w:rFonts w:ascii="Verdana" w:hAnsi="Verdana"/>
          <w:sz w:val="20"/>
          <w:szCs w:val="20"/>
        </w:rPr>
        <w:t xml:space="preserve">peranno i </w:t>
      </w:r>
      <w:r w:rsidRPr="00FE0B6E">
        <w:rPr>
          <w:rFonts w:ascii="Verdana" w:hAnsi="Verdana"/>
          <w:sz w:val="20"/>
          <w:szCs w:val="20"/>
        </w:rPr>
        <w:t>cinque appartamenti realizzati.</w:t>
      </w:r>
    </w:p>
    <w:p w:rsidR="00FE0B6E" w:rsidRPr="00FE0B6E" w:rsidRDefault="00FE0B6E">
      <w:pPr>
        <w:ind w:right="1362"/>
        <w:jc w:val="both"/>
        <w:rPr>
          <w:rFonts w:ascii="Verdana" w:hAnsi="Verdana"/>
          <w:sz w:val="20"/>
          <w:szCs w:val="20"/>
        </w:rPr>
      </w:pPr>
    </w:p>
    <w:p w:rsidR="0033350B" w:rsidRPr="00FE0B6E" w:rsidRDefault="00FE0B6E">
      <w:pPr>
        <w:ind w:right="1362"/>
        <w:jc w:val="both"/>
        <w:rPr>
          <w:rFonts w:ascii="Verdana" w:hAnsi="Verdana"/>
          <w:sz w:val="20"/>
          <w:szCs w:val="20"/>
        </w:rPr>
      </w:pPr>
      <w:r w:rsidRPr="00FE0B6E">
        <w:rPr>
          <w:rFonts w:ascii="Verdana" w:hAnsi="Verdana"/>
          <w:sz w:val="20"/>
          <w:szCs w:val="20"/>
        </w:rPr>
        <w:t>Dare una risposta al bisogno abitativo delle fasce economicamente più fragili de</w:t>
      </w:r>
      <w:r w:rsidRPr="00FE0B6E">
        <w:rPr>
          <w:rFonts w:ascii="Verdana" w:hAnsi="Verdana"/>
          <w:sz w:val="20"/>
          <w:szCs w:val="20"/>
        </w:rPr>
        <w:t>l</w:t>
      </w:r>
      <w:r w:rsidRPr="00FE0B6E">
        <w:rPr>
          <w:rFonts w:ascii="Verdana" w:hAnsi="Verdana"/>
          <w:sz w:val="20"/>
          <w:szCs w:val="20"/>
        </w:rPr>
        <w:t>la popolazione è il compito per cui è nato l’Istituto per l’edilizia sociale della Pr</w:t>
      </w:r>
      <w:r w:rsidRPr="00FE0B6E">
        <w:rPr>
          <w:rFonts w:ascii="Verdana" w:hAnsi="Verdana"/>
          <w:sz w:val="20"/>
          <w:szCs w:val="20"/>
        </w:rPr>
        <w:t>o</w:t>
      </w:r>
      <w:r w:rsidRPr="00FE0B6E">
        <w:rPr>
          <w:rFonts w:ascii="Verdana" w:hAnsi="Verdana"/>
          <w:sz w:val="20"/>
          <w:szCs w:val="20"/>
        </w:rPr>
        <w:t>vincia di Bolzano, che in ogni progetto pu</w:t>
      </w:r>
      <w:r w:rsidRPr="00FE0B6E">
        <w:rPr>
          <w:rFonts w:ascii="Verdana" w:hAnsi="Verdana"/>
          <w:sz w:val="20"/>
          <w:szCs w:val="20"/>
        </w:rPr>
        <w:t>n</w:t>
      </w:r>
      <w:r w:rsidRPr="00FE0B6E">
        <w:rPr>
          <w:rFonts w:ascii="Verdana" w:hAnsi="Verdana"/>
          <w:sz w:val="20"/>
          <w:szCs w:val="20"/>
        </w:rPr>
        <w:t>ta ad assolver</w:t>
      </w:r>
      <w:r w:rsidRPr="00FE0B6E">
        <w:rPr>
          <w:rFonts w:ascii="Verdana" w:hAnsi="Verdana"/>
          <w:sz w:val="20"/>
          <w:szCs w:val="20"/>
        </w:rPr>
        <w:t xml:space="preserve">lo offrendo un’elevata qualità dell’abitare. L’obiettivo è stato senz’altro centrato con il nuovo edificio di Martello costruito su progetto degli architetti Theodor </w:t>
      </w:r>
      <w:proofErr w:type="spellStart"/>
      <w:r w:rsidRPr="00FE0B6E">
        <w:rPr>
          <w:rFonts w:ascii="Verdana" w:hAnsi="Verdana"/>
          <w:sz w:val="20"/>
          <w:szCs w:val="20"/>
        </w:rPr>
        <w:t>Gal</w:t>
      </w:r>
      <w:r w:rsidRPr="00FE0B6E">
        <w:rPr>
          <w:rFonts w:ascii="Verdana" w:hAnsi="Verdana"/>
          <w:sz w:val="20"/>
          <w:szCs w:val="20"/>
        </w:rPr>
        <w:t>l</w:t>
      </w:r>
      <w:r w:rsidRPr="00FE0B6E">
        <w:rPr>
          <w:rFonts w:ascii="Verdana" w:hAnsi="Verdana"/>
          <w:sz w:val="20"/>
          <w:szCs w:val="20"/>
        </w:rPr>
        <w:t>metzer</w:t>
      </w:r>
      <w:proofErr w:type="spellEnd"/>
      <w:r w:rsidRPr="00FE0B6E">
        <w:rPr>
          <w:rFonts w:ascii="Verdana" w:hAnsi="Verdana"/>
          <w:sz w:val="20"/>
          <w:szCs w:val="20"/>
        </w:rPr>
        <w:t>, Carlos La Torre e Ale</w:t>
      </w:r>
      <w:r w:rsidRPr="00FE0B6E">
        <w:rPr>
          <w:rFonts w:ascii="Verdana" w:hAnsi="Verdana"/>
          <w:sz w:val="20"/>
          <w:szCs w:val="20"/>
        </w:rPr>
        <w:t>s</w:t>
      </w:r>
      <w:r w:rsidRPr="00FE0B6E">
        <w:rPr>
          <w:rFonts w:ascii="Verdana" w:hAnsi="Verdana"/>
          <w:sz w:val="20"/>
          <w:szCs w:val="20"/>
        </w:rPr>
        <w:t xml:space="preserve">sandro </w:t>
      </w:r>
      <w:proofErr w:type="spellStart"/>
      <w:r w:rsidRPr="00FE0B6E">
        <w:rPr>
          <w:rFonts w:ascii="Verdana" w:hAnsi="Verdana"/>
          <w:sz w:val="20"/>
          <w:szCs w:val="20"/>
        </w:rPr>
        <w:t>Scavazza</w:t>
      </w:r>
      <w:proofErr w:type="spellEnd"/>
      <w:r w:rsidRPr="00FE0B6E">
        <w:rPr>
          <w:rFonts w:ascii="Verdana" w:hAnsi="Verdana"/>
          <w:sz w:val="20"/>
          <w:szCs w:val="20"/>
        </w:rPr>
        <w:t>.</w:t>
      </w:r>
    </w:p>
    <w:p w:rsidR="00FE0B6E" w:rsidRPr="00FE0B6E" w:rsidRDefault="00FE0B6E">
      <w:pPr>
        <w:ind w:right="1362"/>
        <w:jc w:val="both"/>
        <w:rPr>
          <w:rFonts w:ascii="Verdana" w:hAnsi="Verdana"/>
          <w:sz w:val="20"/>
          <w:szCs w:val="20"/>
        </w:rPr>
      </w:pPr>
    </w:p>
    <w:p w:rsidR="0033350B" w:rsidRPr="00FE0B6E" w:rsidRDefault="00FE0B6E">
      <w:pPr>
        <w:ind w:right="1362"/>
        <w:jc w:val="both"/>
        <w:rPr>
          <w:rFonts w:ascii="Verdana" w:hAnsi="Verdana"/>
          <w:sz w:val="20"/>
          <w:szCs w:val="20"/>
        </w:rPr>
      </w:pPr>
      <w:r w:rsidRPr="00FE0B6E">
        <w:rPr>
          <w:rFonts w:ascii="Verdana" w:hAnsi="Verdana"/>
          <w:sz w:val="20"/>
          <w:szCs w:val="20"/>
        </w:rPr>
        <w:t xml:space="preserve">“Desidero ringraziare tutti coloro che </w:t>
      </w:r>
      <w:r w:rsidRPr="00FE0B6E">
        <w:rPr>
          <w:rFonts w:ascii="Verdana" w:hAnsi="Verdana"/>
          <w:sz w:val="20"/>
          <w:szCs w:val="20"/>
        </w:rPr>
        <w:t>hanno contribuito a questo risultato pe</w:t>
      </w:r>
      <w:r w:rsidRPr="00FE0B6E">
        <w:rPr>
          <w:rFonts w:ascii="Verdana" w:hAnsi="Verdana"/>
          <w:sz w:val="20"/>
          <w:szCs w:val="20"/>
        </w:rPr>
        <w:t>r</w:t>
      </w:r>
      <w:r w:rsidRPr="00FE0B6E">
        <w:rPr>
          <w:rFonts w:ascii="Verdana" w:hAnsi="Verdana"/>
          <w:sz w:val="20"/>
          <w:szCs w:val="20"/>
        </w:rPr>
        <w:t>ché è il raggiungimento di un altro importante obiettivo. La realizzazione di cinque</w:t>
      </w:r>
      <w:r w:rsidRPr="00FE0B6E">
        <w:rPr>
          <w:rFonts w:ascii="Verdana" w:hAnsi="Verdana"/>
          <w:sz w:val="20"/>
          <w:szCs w:val="20"/>
        </w:rPr>
        <w:t xml:space="preserve"> nuovi alloggi nel comune di Martello è un’altra risposta alle esigenze ab</w:t>
      </w:r>
      <w:r w:rsidRPr="00FE0B6E">
        <w:rPr>
          <w:rFonts w:ascii="Verdana" w:hAnsi="Verdana"/>
          <w:sz w:val="20"/>
          <w:szCs w:val="20"/>
        </w:rPr>
        <w:t>i</w:t>
      </w:r>
      <w:r w:rsidRPr="00FE0B6E">
        <w:rPr>
          <w:rFonts w:ascii="Verdana" w:hAnsi="Verdana"/>
          <w:sz w:val="20"/>
          <w:szCs w:val="20"/>
        </w:rPr>
        <w:t>tative dell‘Alto Adige”, ha detto la presidente dell’Ipes,</w:t>
      </w:r>
      <w:r w:rsidRPr="00FE0B6E">
        <w:rPr>
          <w:rFonts w:ascii="Verdana" w:hAnsi="Verdana"/>
          <w:sz w:val="20"/>
          <w:szCs w:val="20"/>
        </w:rPr>
        <w:t xml:space="preserve"> Francesca Tosolini, interv</w:t>
      </w:r>
      <w:r w:rsidRPr="00FE0B6E">
        <w:rPr>
          <w:rFonts w:ascii="Verdana" w:hAnsi="Verdana"/>
          <w:sz w:val="20"/>
          <w:szCs w:val="20"/>
        </w:rPr>
        <w:t>e</w:t>
      </w:r>
      <w:r w:rsidRPr="00FE0B6E">
        <w:rPr>
          <w:rFonts w:ascii="Verdana" w:hAnsi="Verdana"/>
          <w:sz w:val="20"/>
          <w:szCs w:val="20"/>
        </w:rPr>
        <w:t>nendo alla cerimonia di consegna delle chiavi agli inquilini assegnatari insi</w:t>
      </w:r>
      <w:r w:rsidRPr="00FE0B6E">
        <w:rPr>
          <w:rFonts w:ascii="Verdana" w:hAnsi="Verdana"/>
          <w:sz w:val="20"/>
          <w:szCs w:val="20"/>
        </w:rPr>
        <w:t>e</w:t>
      </w:r>
      <w:r w:rsidRPr="00FE0B6E">
        <w:rPr>
          <w:rFonts w:ascii="Verdana" w:hAnsi="Verdana"/>
          <w:sz w:val="20"/>
          <w:szCs w:val="20"/>
        </w:rPr>
        <w:t>me alla vic</w:t>
      </w:r>
      <w:r w:rsidRPr="00FE0B6E">
        <w:rPr>
          <w:rFonts w:ascii="Verdana" w:hAnsi="Verdana"/>
          <w:sz w:val="20"/>
          <w:szCs w:val="20"/>
        </w:rPr>
        <w:t>e</w:t>
      </w:r>
      <w:r w:rsidRPr="00FE0B6E">
        <w:rPr>
          <w:rFonts w:ascii="Verdana" w:hAnsi="Verdana"/>
          <w:sz w:val="20"/>
          <w:szCs w:val="20"/>
        </w:rPr>
        <w:t>direttrice generale, Barbara Tschenett</w:t>
      </w:r>
      <w:r w:rsidRPr="00FE0B6E">
        <w:rPr>
          <w:rFonts w:ascii="Verdana" w:hAnsi="Verdana"/>
          <w:color w:val="FF0000"/>
          <w:sz w:val="20"/>
          <w:szCs w:val="20"/>
        </w:rPr>
        <w:t xml:space="preserve"> </w:t>
      </w:r>
      <w:r w:rsidRPr="00FE0B6E">
        <w:rPr>
          <w:rFonts w:ascii="Verdana" w:hAnsi="Verdana"/>
          <w:sz w:val="20"/>
          <w:szCs w:val="20"/>
        </w:rPr>
        <w:t>ed al si</w:t>
      </w:r>
      <w:r w:rsidRPr="00FE0B6E">
        <w:rPr>
          <w:rFonts w:ascii="Verdana" w:hAnsi="Verdana"/>
          <w:sz w:val="20"/>
          <w:szCs w:val="20"/>
        </w:rPr>
        <w:t>n</w:t>
      </w:r>
      <w:r w:rsidRPr="00FE0B6E">
        <w:rPr>
          <w:rFonts w:ascii="Verdana" w:hAnsi="Verdana"/>
          <w:sz w:val="20"/>
          <w:szCs w:val="20"/>
        </w:rPr>
        <w:t>d</w:t>
      </w:r>
      <w:r w:rsidRPr="00FE0B6E">
        <w:rPr>
          <w:rFonts w:ascii="Verdana" w:hAnsi="Verdana"/>
          <w:sz w:val="20"/>
          <w:szCs w:val="20"/>
        </w:rPr>
        <w:t>a</w:t>
      </w:r>
      <w:r w:rsidRPr="00FE0B6E">
        <w:rPr>
          <w:rFonts w:ascii="Verdana" w:hAnsi="Verdana"/>
          <w:sz w:val="20"/>
          <w:szCs w:val="20"/>
        </w:rPr>
        <w:t>co di Ma</w:t>
      </w:r>
      <w:r w:rsidRPr="00FE0B6E">
        <w:rPr>
          <w:rFonts w:ascii="Verdana" w:hAnsi="Verdana"/>
          <w:sz w:val="20"/>
          <w:szCs w:val="20"/>
        </w:rPr>
        <w:t>r</w:t>
      </w:r>
      <w:r w:rsidRPr="00FE0B6E">
        <w:rPr>
          <w:rFonts w:ascii="Verdana" w:hAnsi="Verdana"/>
          <w:sz w:val="20"/>
          <w:szCs w:val="20"/>
        </w:rPr>
        <w:t>te</w:t>
      </w:r>
      <w:r w:rsidRPr="00FE0B6E">
        <w:rPr>
          <w:rFonts w:ascii="Verdana" w:hAnsi="Verdana"/>
          <w:sz w:val="20"/>
          <w:szCs w:val="20"/>
        </w:rPr>
        <w:t>l</w:t>
      </w:r>
      <w:r w:rsidRPr="00FE0B6E">
        <w:rPr>
          <w:rFonts w:ascii="Verdana" w:hAnsi="Verdana"/>
          <w:sz w:val="20"/>
          <w:szCs w:val="20"/>
        </w:rPr>
        <w:t xml:space="preserve">lo, Georg </w:t>
      </w:r>
      <w:proofErr w:type="spellStart"/>
      <w:r w:rsidRPr="00FE0B6E">
        <w:rPr>
          <w:rFonts w:ascii="Verdana" w:hAnsi="Verdana"/>
          <w:sz w:val="20"/>
          <w:szCs w:val="20"/>
        </w:rPr>
        <w:t>A</w:t>
      </w:r>
      <w:r w:rsidRPr="00FE0B6E">
        <w:rPr>
          <w:rFonts w:ascii="Verdana" w:hAnsi="Verdana"/>
          <w:sz w:val="20"/>
          <w:szCs w:val="20"/>
        </w:rPr>
        <w:t>l</w:t>
      </w:r>
      <w:r w:rsidRPr="00FE0B6E">
        <w:rPr>
          <w:rFonts w:ascii="Verdana" w:hAnsi="Verdana"/>
          <w:sz w:val="20"/>
          <w:szCs w:val="20"/>
        </w:rPr>
        <w:t>tstä</w:t>
      </w:r>
      <w:r w:rsidRPr="00FE0B6E">
        <w:rPr>
          <w:rFonts w:ascii="Verdana" w:hAnsi="Verdana"/>
          <w:sz w:val="20"/>
          <w:szCs w:val="20"/>
        </w:rPr>
        <w:t>t</w:t>
      </w:r>
      <w:r w:rsidRPr="00FE0B6E">
        <w:rPr>
          <w:rFonts w:ascii="Verdana" w:hAnsi="Verdana"/>
          <w:sz w:val="20"/>
          <w:szCs w:val="20"/>
        </w:rPr>
        <w:t>ter</w:t>
      </w:r>
      <w:proofErr w:type="spellEnd"/>
      <w:r w:rsidRPr="00FE0B6E">
        <w:rPr>
          <w:rFonts w:ascii="Verdana" w:hAnsi="Verdana"/>
          <w:sz w:val="20"/>
          <w:szCs w:val="20"/>
        </w:rPr>
        <w:t>.</w:t>
      </w:r>
    </w:p>
    <w:p w:rsidR="00FE0B6E" w:rsidRPr="00FE0B6E" w:rsidRDefault="00FE0B6E">
      <w:pPr>
        <w:ind w:right="1362"/>
        <w:jc w:val="both"/>
        <w:rPr>
          <w:rFonts w:ascii="Verdana" w:hAnsi="Verdana"/>
          <w:sz w:val="20"/>
          <w:szCs w:val="20"/>
        </w:rPr>
      </w:pPr>
    </w:p>
    <w:p w:rsidR="0033350B" w:rsidRPr="00FE0B6E" w:rsidRDefault="00FE0B6E">
      <w:pPr>
        <w:ind w:right="1362"/>
        <w:jc w:val="both"/>
        <w:rPr>
          <w:rFonts w:ascii="Verdana" w:hAnsi="Verdana"/>
          <w:sz w:val="20"/>
          <w:szCs w:val="20"/>
        </w:rPr>
      </w:pPr>
      <w:r w:rsidRPr="00FE0B6E">
        <w:rPr>
          <w:rFonts w:ascii="Verdana" w:hAnsi="Verdana"/>
          <w:sz w:val="20"/>
          <w:szCs w:val="20"/>
        </w:rPr>
        <w:t>“Quella di Ipes - ha aggiunto Tosolini - è un'attività costante, fatta di sforzi co</w:t>
      </w:r>
      <w:r w:rsidRPr="00FE0B6E">
        <w:rPr>
          <w:rFonts w:ascii="Verdana" w:hAnsi="Verdana"/>
          <w:sz w:val="20"/>
          <w:szCs w:val="20"/>
        </w:rPr>
        <w:t>n</w:t>
      </w:r>
      <w:r w:rsidRPr="00FE0B6E">
        <w:rPr>
          <w:rFonts w:ascii="Verdana" w:hAnsi="Verdana"/>
          <w:sz w:val="20"/>
          <w:szCs w:val="20"/>
        </w:rPr>
        <w:t>giunti a favore della comunità. La partecipazione ed il sostegno della Pr</w:t>
      </w:r>
      <w:r w:rsidRPr="00FE0B6E">
        <w:rPr>
          <w:rFonts w:ascii="Verdana" w:hAnsi="Verdana"/>
          <w:sz w:val="20"/>
          <w:szCs w:val="20"/>
        </w:rPr>
        <w:t>o</w:t>
      </w:r>
      <w:r w:rsidRPr="00FE0B6E">
        <w:rPr>
          <w:rFonts w:ascii="Verdana" w:hAnsi="Verdana"/>
          <w:sz w:val="20"/>
          <w:szCs w:val="20"/>
        </w:rPr>
        <w:t>vincia e dei Comuni sono essenziali per il succe</w:t>
      </w:r>
      <w:r w:rsidRPr="00FE0B6E">
        <w:rPr>
          <w:rFonts w:ascii="Verdana" w:hAnsi="Verdana"/>
          <w:sz w:val="20"/>
          <w:szCs w:val="20"/>
        </w:rPr>
        <w:t>s</w:t>
      </w:r>
      <w:r w:rsidRPr="00FE0B6E">
        <w:rPr>
          <w:rFonts w:ascii="Verdana" w:hAnsi="Verdana"/>
          <w:sz w:val="20"/>
          <w:szCs w:val="20"/>
        </w:rPr>
        <w:t>so dei progetti”.</w:t>
      </w:r>
    </w:p>
    <w:p w:rsidR="00FE0B6E" w:rsidRPr="00FE0B6E" w:rsidRDefault="00FE0B6E">
      <w:pPr>
        <w:ind w:right="1362"/>
        <w:jc w:val="both"/>
        <w:rPr>
          <w:rFonts w:ascii="Verdana" w:hAnsi="Verdana"/>
          <w:sz w:val="20"/>
          <w:szCs w:val="20"/>
        </w:rPr>
      </w:pPr>
    </w:p>
    <w:p w:rsidR="0033350B" w:rsidRPr="00FE0B6E" w:rsidRDefault="00FE0B6E">
      <w:pPr>
        <w:ind w:right="1362"/>
        <w:jc w:val="both"/>
        <w:rPr>
          <w:rFonts w:ascii="Verdana" w:hAnsi="Verdana"/>
          <w:sz w:val="20"/>
          <w:szCs w:val="20"/>
        </w:rPr>
      </w:pPr>
      <w:r w:rsidRPr="00FE0B6E">
        <w:rPr>
          <w:rFonts w:ascii="Verdana" w:hAnsi="Verdana"/>
          <w:sz w:val="20"/>
          <w:szCs w:val="20"/>
        </w:rPr>
        <w:t xml:space="preserve">Il nuovo edificio, affacciato </w:t>
      </w:r>
      <w:r w:rsidRPr="00FE0B6E">
        <w:rPr>
          <w:rFonts w:ascii="Verdana" w:hAnsi="Verdana"/>
          <w:sz w:val="20"/>
          <w:szCs w:val="20"/>
        </w:rPr>
        <w:t>su un pendio naturale, si trova ai marg</w:t>
      </w:r>
      <w:r w:rsidRPr="00FE0B6E">
        <w:rPr>
          <w:rFonts w:ascii="Verdana" w:hAnsi="Verdana"/>
          <w:sz w:val="20"/>
          <w:szCs w:val="20"/>
        </w:rPr>
        <w:t>i</w:t>
      </w:r>
      <w:r w:rsidRPr="00FE0B6E">
        <w:rPr>
          <w:rFonts w:ascii="Verdana" w:hAnsi="Verdana"/>
          <w:sz w:val="20"/>
          <w:szCs w:val="20"/>
        </w:rPr>
        <w:t>ni della l</w:t>
      </w:r>
      <w:r w:rsidRPr="00FE0B6E">
        <w:rPr>
          <w:rFonts w:ascii="Verdana" w:hAnsi="Verdana"/>
          <w:sz w:val="20"/>
          <w:szCs w:val="20"/>
        </w:rPr>
        <w:t>o</w:t>
      </w:r>
      <w:r w:rsidRPr="00FE0B6E">
        <w:rPr>
          <w:rFonts w:ascii="Verdana" w:hAnsi="Verdana"/>
          <w:sz w:val="20"/>
          <w:szCs w:val="20"/>
        </w:rPr>
        <w:t xml:space="preserve">calità </w:t>
      </w:r>
      <w:proofErr w:type="spellStart"/>
      <w:r w:rsidRPr="00FE0B6E">
        <w:rPr>
          <w:rFonts w:ascii="Verdana" w:hAnsi="Verdana"/>
          <w:sz w:val="20"/>
          <w:szCs w:val="20"/>
        </w:rPr>
        <w:t>Meiern</w:t>
      </w:r>
      <w:proofErr w:type="spellEnd"/>
      <w:r w:rsidRPr="00FE0B6E">
        <w:rPr>
          <w:rFonts w:ascii="Verdana" w:hAnsi="Verdana"/>
          <w:sz w:val="20"/>
          <w:szCs w:val="20"/>
        </w:rPr>
        <w:t xml:space="preserve"> ed è stato progettato per integrarsi armoni</w:t>
      </w:r>
      <w:r w:rsidRPr="00FE0B6E">
        <w:rPr>
          <w:rFonts w:ascii="Verdana" w:hAnsi="Verdana"/>
          <w:sz w:val="20"/>
          <w:szCs w:val="20"/>
        </w:rPr>
        <w:t>o</w:t>
      </w:r>
      <w:r w:rsidRPr="00FE0B6E">
        <w:rPr>
          <w:rFonts w:ascii="Verdana" w:hAnsi="Verdana"/>
          <w:sz w:val="20"/>
          <w:szCs w:val="20"/>
        </w:rPr>
        <w:t>samente con il terr</w:t>
      </w:r>
      <w:r w:rsidRPr="00FE0B6E">
        <w:rPr>
          <w:rFonts w:ascii="Verdana" w:hAnsi="Verdana"/>
          <w:sz w:val="20"/>
          <w:szCs w:val="20"/>
        </w:rPr>
        <w:t>e</w:t>
      </w:r>
      <w:r w:rsidRPr="00FE0B6E">
        <w:rPr>
          <w:rFonts w:ascii="Verdana" w:hAnsi="Verdana"/>
          <w:sz w:val="20"/>
          <w:szCs w:val="20"/>
        </w:rPr>
        <w:t>no grazie alla realizzazione di due terrazze: una superiore, che ospita l'a</w:t>
      </w:r>
      <w:r w:rsidRPr="00FE0B6E">
        <w:rPr>
          <w:rFonts w:ascii="Verdana" w:hAnsi="Verdana"/>
          <w:sz w:val="20"/>
          <w:szCs w:val="20"/>
        </w:rPr>
        <w:t>c</w:t>
      </w:r>
      <w:r w:rsidRPr="00FE0B6E">
        <w:rPr>
          <w:rFonts w:ascii="Verdana" w:hAnsi="Verdana"/>
          <w:sz w:val="20"/>
          <w:szCs w:val="20"/>
        </w:rPr>
        <w:t>cesso pedonale e carrabile, ed una inferi</w:t>
      </w:r>
      <w:r w:rsidRPr="00FE0B6E">
        <w:rPr>
          <w:rFonts w:ascii="Verdana" w:hAnsi="Verdana"/>
          <w:sz w:val="20"/>
          <w:szCs w:val="20"/>
        </w:rPr>
        <w:t>o</w:t>
      </w:r>
      <w:r w:rsidRPr="00FE0B6E">
        <w:rPr>
          <w:rFonts w:ascii="Verdana" w:hAnsi="Verdana"/>
          <w:sz w:val="20"/>
          <w:szCs w:val="20"/>
        </w:rPr>
        <w:t>re, desti</w:t>
      </w:r>
      <w:r w:rsidRPr="00FE0B6E">
        <w:rPr>
          <w:rFonts w:ascii="Verdana" w:hAnsi="Verdana"/>
          <w:sz w:val="20"/>
          <w:szCs w:val="20"/>
        </w:rPr>
        <w:t>nata a garage e locali te</w:t>
      </w:r>
      <w:r w:rsidRPr="00FE0B6E">
        <w:rPr>
          <w:rFonts w:ascii="Verdana" w:hAnsi="Verdana"/>
          <w:sz w:val="20"/>
          <w:szCs w:val="20"/>
        </w:rPr>
        <w:t>c</w:t>
      </w:r>
      <w:r w:rsidRPr="00FE0B6E">
        <w:rPr>
          <w:rFonts w:ascii="Verdana" w:hAnsi="Verdana"/>
          <w:sz w:val="20"/>
          <w:szCs w:val="20"/>
        </w:rPr>
        <w:t>nici. Presenta al piano terra un'</w:t>
      </w:r>
      <w:r w:rsidRPr="00FE0B6E">
        <w:rPr>
          <w:rFonts w:ascii="Verdana" w:hAnsi="Verdana"/>
          <w:sz w:val="20"/>
          <w:szCs w:val="20"/>
        </w:rPr>
        <w:t>a</w:t>
      </w:r>
      <w:r w:rsidRPr="00FE0B6E">
        <w:rPr>
          <w:rFonts w:ascii="Verdana" w:hAnsi="Verdana"/>
          <w:sz w:val="20"/>
          <w:szCs w:val="20"/>
        </w:rPr>
        <w:t>rea d'ingresso protetta e ai piani superiori logge orientate a nord-est e sud-est per offrire una vista ottimale. La facciata est è le</w:t>
      </w:r>
      <w:r w:rsidRPr="00FE0B6E">
        <w:rPr>
          <w:rFonts w:ascii="Verdana" w:hAnsi="Verdana"/>
          <w:sz w:val="20"/>
          <w:szCs w:val="20"/>
        </w:rPr>
        <w:t>g</w:t>
      </w:r>
      <w:r w:rsidRPr="00FE0B6E">
        <w:rPr>
          <w:rFonts w:ascii="Verdana" w:hAnsi="Verdana"/>
          <w:sz w:val="20"/>
          <w:szCs w:val="20"/>
        </w:rPr>
        <w:t xml:space="preserve">germente inclinata per migliorare la luminosità interna e la </w:t>
      </w:r>
      <w:r w:rsidRPr="00FE0B6E">
        <w:rPr>
          <w:rFonts w:ascii="Verdana" w:hAnsi="Verdana"/>
          <w:sz w:val="20"/>
          <w:szCs w:val="20"/>
        </w:rPr>
        <w:t>visuale degli appartamenti. Nelle aree este</w:t>
      </w:r>
      <w:r w:rsidRPr="00FE0B6E">
        <w:rPr>
          <w:rFonts w:ascii="Verdana" w:hAnsi="Verdana"/>
          <w:sz w:val="20"/>
          <w:szCs w:val="20"/>
        </w:rPr>
        <w:t>r</w:t>
      </w:r>
      <w:r w:rsidRPr="00FE0B6E">
        <w:rPr>
          <w:rFonts w:ascii="Verdana" w:hAnsi="Verdana"/>
          <w:sz w:val="20"/>
          <w:szCs w:val="20"/>
        </w:rPr>
        <w:t>ne, a sud e a est, sono compr</w:t>
      </w:r>
      <w:r w:rsidRPr="00FE0B6E">
        <w:rPr>
          <w:rFonts w:ascii="Verdana" w:hAnsi="Verdana"/>
          <w:sz w:val="20"/>
          <w:szCs w:val="20"/>
        </w:rPr>
        <w:t>e</w:t>
      </w:r>
      <w:r w:rsidRPr="00FE0B6E">
        <w:rPr>
          <w:rFonts w:ascii="Verdana" w:hAnsi="Verdana"/>
          <w:sz w:val="20"/>
          <w:szCs w:val="20"/>
        </w:rPr>
        <w:t>si giardini privati.</w:t>
      </w:r>
    </w:p>
    <w:p w:rsidR="00FE0B6E" w:rsidRPr="00FE0B6E" w:rsidRDefault="00FE0B6E">
      <w:pPr>
        <w:ind w:right="1362"/>
        <w:jc w:val="both"/>
        <w:rPr>
          <w:rFonts w:ascii="Verdana" w:hAnsi="Verdana"/>
          <w:sz w:val="20"/>
          <w:szCs w:val="20"/>
        </w:rPr>
      </w:pPr>
    </w:p>
    <w:p w:rsidR="0033350B" w:rsidRPr="00FE0B6E" w:rsidRDefault="00FE0B6E">
      <w:pPr>
        <w:ind w:right="1362"/>
        <w:jc w:val="both"/>
        <w:rPr>
          <w:rFonts w:ascii="Verdana" w:hAnsi="Verdana"/>
          <w:sz w:val="20"/>
          <w:szCs w:val="20"/>
        </w:rPr>
      </w:pPr>
      <w:r w:rsidRPr="00FE0B6E">
        <w:rPr>
          <w:rFonts w:ascii="Verdana" w:hAnsi="Verdana"/>
          <w:sz w:val="20"/>
          <w:szCs w:val="20"/>
        </w:rPr>
        <w:t>La palazzina è collegata al teleriscaldamento e ha ottenuto la cert</w:t>
      </w:r>
      <w:r w:rsidRPr="00FE0B6E">
        <w:rPr>
          <w:rFonts w:ascii="Verdana" w:hAnsi="Verdana"/>
          <w:sz w:val="20"/>
          <w:szCs w:val="20"/>
        </w:rPr>
        <w:t>i</w:t>
      </w:r>
      <w:r w:rsidRPr="00FE0B6E">
        <w:rPr>
          <w:rFonts w:ascii="Verdana" w:hAnsi="Verdana"/>
          <w:sz w:val="20"/>
          <w:szCs w:val="20"/>
        </w:rPr>
        <w:t>ficazione ene</w:t>
      </w:r>
      <w:r w:rsidRPr="00FE0B6E">
        <w:rPr>
          <w:rFonts w:ascii="Verdana" w:hAnsi="Verdana"/>
          <w:sz w:val="20"/>
          <w:szCs w:val="20"/>
        </w:rPr>
        <w:t>r</w:t>
      </w:r>
      <w:r w:rsidRPr="00FE0B6E">
        <w:rPr>
          <w:rFonts w:ascii="Verdana" w:hAnsi="Verdana"/>
          <w:sz w:val="20"/>
          <w:szCs w:val="20"/>
        </w:rPr>
        <w:t>getica Casa Clima in classe A. I cinque alloggi sono di dimensioni vari</w:t>
      </w:r>
      <w:r w:rsidRPr="00FE0B6E">
        <w:rPr>
          <w:rFonts w:ascii="Verdana" w:hAnsi="Verdana"/>
          <w:sz w:val="20"/>
          <w:szCs w:val="20"/>
        </w:rPr>
        <w:t>a</w:t>
      </w:r>
      <w:r w:rsidRPr="00FE0B6E">
        <w:rPr>
          <w:rFonts w:ascii="Verdana" w:hAnsi="Verdana"/>
          <w:sz w:val="20"/>
          <w:szCs w:val="20"/>
        </w:rPr>
        <w:t>b</w:t>
      </w:r>
      <w:r w:rsidRPr="00FE0B6E">
        <w:rPr>
          <w:rFonts w:ascii="Verdana" w:hAnsi="Verdana"/>
          <w:sz w:val="20"/>
          <w:szCs w:val="20"/>
        </w:rPr>
        <w:t>i</w:t>
      </w:r>
      <w:r w:rsidRPr="00FE0B6E">
        <w:rPr>
          <w:rFonts w:ascii="Verdana" w:hAnsi="Verdana"/>
          <w:sz w:val="20"/>
          <w:szCs w:val="20"/>
        </w:rPr>
        <w:t>li fr</w:t>
      </w:r>
      <w:r w:rsidRPr="00FE0B6E">
        <w:rPr>
          <w:rFonts w:ascii="Verdana" w:hAnsi="Verdana"/>
          <w:sz w:val="20"/>
          <w:szCs w:val="20"/>
        </w:rPr>
        <w:t>a i 50 ed i 95 metri quadrati ed uno è access</w:t>
      </w:r>
      <w:r w:rsidRPr="00FE0B6E">
        <w:rPr>
          <w:rFonts w:ascii="Verdana" w:hAnsi="Verdana"/>
          <w:sz w:val="20"/>
          <w:szCs w:val="20"/>
        </w:rPr>
        <w:t>i</w:t>
      </w:r>
      <w:r w:rsidRPr="00FE0B6E">
        <w:rPr>
          <w:rFonts w:ascii="Verdana" w:hAnsi="Verdana"/>
          <w:sz w:val="20"/>
          <w:szCs w:val="20"/>
        </w:rPr>
        <w:t>bile ai portatori di disabilità.</w:t>
      </w:r>
    </w:p>
    <w:p w:rsidR="0033350B" w:rsidRPr="00FE0B6E" w:rsidRDefault="00FE0B6E">
      <w:pPr>
        <w:ind w:right="1362"/>
        <w:jc w:val="both"/>
        <w:rPr>
          <w:rFonts w:ascii="Verdana" w:hAnsi="Verdana"/>
          <w:sz w:val="20"/>
          <w:szCs w:val="20"/>
        </w:rPr>
      </w:pPr>
      <w:r w:rsidRPr="00FE0B6E">
        <w:rPr>
          <w:rFonts w:ascii="Verdana" w:hAnsi="Verdana"/>
          <w:sz w:val="20"/>
          <w:szCs w:val="20"/>
        </w:rPr>
        <w:t>Per quanto riguarda i materiali utilizzati, l'edificio presenta una struttura po</w:t>
      </w:r>
      <w:r w:rsidRPr="00FE0B6E">
        <w:rPr>
          <w:rFonts w:ascii="Verdana" w:hAnsi="Verdana"/>
          <w:sz w:val="20"/>
          <w:szCs w:val="20"/>
        </w:rPr>
        <w:t>r</w:t>
      </w:r>
      <w:r w:rsidRPr="00FE0B6E">
        <w:rPr>
          <w:rFonts w:ascii="Verdana" w:hAnsi="Verdana"/>
          <w:sz w:val="20"/>
          <w:szCs w:val="20"/>
        </w:rPr>
        <w:t>tante intelaiata in calcestruzzo armato, con pareti p</w:t>
      </w:r>
      <w:r w:rsidRPr="00FE0B6E">
        <w:rPr>
          <w:rFonts w:ascii="Verdana" w:hAnsi="Verdana"/>
          <w:sz w:val="20"/>
          <w:szCs w:val="20"/>
        </w:rPr>
        <w:t>e</w:t>
      </w:r>
      <w:r w:rsidRPr="00FE0B6E">
        <w:rPr>
          <w:rFonts w:ascii="Verdana" w:hAnsi="Verdana"/>
          <w:sz w:val="20"/>
          <w:szCs w:val="20"/>
        </w:rPr>
        <w:t>rimetrali in mattoni e un cappotto in lana</w:t>
      </w:r>
      <w:r w:rsidRPr="00FE0B6E">
        <w:rPr>
          <w:rFonts w:ascii="Verdana" w:hAnsi="Verdana"/>
          <w:sz w:val="20"/>
          <w:szCs w:val="20"/>
        </w:rPr>
        <w:t xml:space="preserve"> di roccia. I serramenti esterni sono in legno-alluminio con triplo vetro, mentre i portoncini d'ingresso sono realizzati in legno di larice. All'interno, le po</w:t>
      </w:r>
      <w:r w:rsidRPr="00FE0B6E">
        <w:rPr>
          <w:rFonts w:ascii="Verdana" w:hAnsi="Verdana"/>
          <w:sz w:val="20"/>
          <w:szCs w:val="20"/>
        </w:rPr>
        <w:t>r</w:t>
      </w:r>
      <w:r w:rsidRPr="00FE0B6E">
        <w:rPr>
          <w:rFonts w:ascii="Verdana" w:hAnsi="Verdana"/>
          <w:sz w:val="20"/>
          <w:szCs w:val="20"/>
        </w:rPr>
        <w:t>te sono in legno e i pavimenti delle stanze e del soggiorno sono in parquet di r</w:t>
      </w:r>
      <w:r w:rsidRPr="00FE0B6E">
        <w:rPr>
          <w:rFonts w:ascii="Verdana" w:hAnsi="Verdana"/>
          <w:sz w:val="20"/>
          <w:szCs w:val="20"/>
        </w:rPr>
        <w:t>o</w:t>
      </w:r>
      <w:r w:rsidRPr="00FE0B6E">
        <w:rPr>
          <w:rFonts w:ascii="Verdana" w:hAnsi="Verdana"/>
          <w:sz w:val="20"/>
          <w:szCs w:val="20"/>
        </w:rPr>
        <w:t>vere, mentre p</w:t>
      </w:r>
      <w:r w:rsidRPr="00FE0B6E">
        <w:rPr>
          <w:rFonts w:ascii="Verdana" w:hAnsi="Verdana"/>
          <w:sz w:val="20"/>
          <w:szCs w:val="20"/>
        </w:rPr>
        <w:t>er cucina, ripostigli e bagni è stato scelto il gres porcellanato.</w:t>
      </w:r>
    </w:p>
    <w:p w:rsidR="00FE0B6E" w:rsidRPr="00FE0B6E" w:rsidRDefault="00FE0B6E">
      <w:pPr>
        <w:ind w:right="1362"/>
        <w:jc w:val="both"/>
        <w:rPr>
          <w:rFonts w:ascii="Verdana" w:hAnsi="Verdana"/>
          <w:sz w:val="20"/>
          <w:szCs w:val="20"/>
        </w:rPr>
      </w:pPr>
    </w:p>
    <w:p w:rsidR="0033350B" w:rsidRPr="00FE0B6E" w:rsidRDefault="00FE0B6E">
      <w:pPr>
        <w:ind w:right="1362"/>
        <w:jc w:val="both"/>
        <w:rPr>
          <w:rFonts w:ascii="Verdana" w:hAnsi="Verdana"/>
          <w:sz w:val="20"/>
          <w:szCs w:val="20"/>
        </w:rPr>
      </w:pPr>
      <w:r w:rsidRPr="00FE0B6E">
        <w:rPr>
          <w:rFonts w:ascii="Verdana" w:hAnsi="Verdana"/>
          <w:sz w:val="20"/>
          <w:szCs w:val="20"/>
        </w:rPr>
        <w:t xml:space="preserve">La direzione dei lavori, eseguiti quale impresa principale dalla </w:t>
      </w:r>
      <w:proofErr w:type="spellStart"/>
      <w:r w:rsidRPr="00FE0B6E">
        <w:rPr>
          <w:rFonts w:ascii="Verdana" w:hAnsi="Verdana"/>
          <w:sz w:val="20"/>
          <w:szCs w:val="20"/>
        </w:rPr>
        <w:t>Baumänner</w:t>
      </w:r>
      <w:proofErr w:type="spellEnd"/>
      <w:r w:rsidRPr="00FE0B6E">
        <w:rPr>
          <w:rFonts w:ascii="Verdana" w:hAnsi="Verdana"/>
          <w:sz w:val="20"/>
          <w:szCs w:val="20"/>
        </w:rPr>
        <w:t xml:space="preserve"> S.r.l di Castelbello, è stata affidata all'arch. Margherita </w:t>
      </w:r>
      <w:proofErr w:type="spellStart"/>
      <w:r w:rsidRPr="00FE0B6E">
        <w:rPr>
          <w:rFonts w:ascii="Verdana" w:hAnsi="Verdana"/>
          <w:sz w:val="20"/>
          <w:szCs w:val="20"/>
        </w:rPr>
        <w:t>Giroldi</w:t>
      </w:r>
      <w:proofErr w:type="spellEnd"/>
      <w:r w:rsidRPr="00FE0B6E">
        <w:rPr>
          <w:rFonts w:ascii="Verdana" w:hAnsi="Verdana"/>
          <w:sz w:val="20"/>
          <w:szCs w:val="20"/>
        </w:rPr>
        <w:t>. Il costo dell’opera è stato di circa 1.445.00</w:t>
      </w:r>
      <w:r w:rsidRPr="00FE0B6E">
        <w:rPr>
          <w:rFonts w:ascii="Verdana" w:hAnsi="Verdana"/>
          <w:sz w:val="20"/>
          <w:szCs w:val="20"/>
        </w:rPr>
        <w:t>0 euro.</w:t>
      </w:r>
    </w:p>
    <w:sectPr w:rsidR="0033350B" w:rsidRPr="00FE0B6E">
      <w:endnotePr>
        <w:numFmt w:val="decimal"/>
      </w:endnotePr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4"/>
  </w:compat>
  <w:rsids>
    <w:rsidRoot w:val="0033350B"/>
    <w:rsid w:val="0033350B"/>
    <w:rsid w:val="008556F7"/>
    <w:rsid w:val="008B73E6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kern w:val="1"/>
        <w:sz w:val="24"/>
        <w:szCs w:val="24"/>
        <w:lang w:val="it-I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keepLines/>
      <w:spacing w:before="240" w:after="60"/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anormale">
    <w:name w:val="Tabella norma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kern w:val="1"/>
        <w:sz w:val="24"/>
        <w:szCs w:val="24"/>
        <w:lang w:val="it-I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keepLines/>
      <w:spacing w:before="240" w:after="60"/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anormale">
    <w:name w:val="Tabella norma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2835</Characters>
  <Application>Microsoft Office Word</Application>
  <DocSecurity>0</DocSecurity>
  <Lines>23</Lines>
  <Paragraphs>6</Paragraphs>
  <ScaleCrop>false</ScaleCrop>
  <Company>Wobi - Ipes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 PALFRADER</dc:creator>
  <cp:lastModifiedBy>Wilhelm PALFRADER</cp:lastModifiedBy>
  <cp:revision>2</cp:revision>
  <dcterms:created xsi:type="dcterms:W3CDTF">2024-06-11T14:12:00Z</dcterms:created>
  <dcterms:modified xsi:type="dcterms:W3CDTF">2024-06-11T14:12:00Z</dcterms:modified>
</cp:coreProperties>
</file>